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BB" w:rsidRDefault="00B62114" w:rsidP="00B62114">
      <w:pPr>
        <w:ind w:firstLine="72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    </w:t>
      </w:r>
    </w:p>
    <w:p w:rsidR="00B62114" w:rsidRPr="00B62114" w:rsidRDefault="00B62114" w:rsidP="00B62114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</w:t>
      </w:r>
      <w:r w:rsidRPr="00B62114">
        <w:rPr>
          <w:rFonts w:ascii="Cambria" w:hAnsi="Cambria"/>
          <w:b/>
          <w:u w:val="single"/>
        </w:rPr>
        <w:t xml:space="preserve">MINUTES OF MEETING HELD AT THREE CROSSES COMMUNITY CENTRE </w:t>
      </w:r>
    </w:p>
    <w:p w:rsidR="00181499" w:rsidRDefault="00B62114" w:rsidP="00AB407C">
      <w:pPr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</w:rPr>
        <w:t xml:space="preserve">                                                        </w:t>
      </w:r>
      <w:r w:rsidRPr="00B62114">
        <w:rPr>
          <w:rFonts w:ascii="Cambria" w:hAnsi="Cambria"/>
          <w:b/>
          <w:u w:val="single"/>
        </w:rPr>
        <w:t xml:space="preserve">ON THURSDAY </w:t>
      </w:r>
      <w:r w:rsidR="00C1110D">
        <w:rPr>
          <w:rFonts w:ascii="Cambria" w:hAnsi="Cambria"/>
          <w:b/>
          <w:u w:val="single"/>
        </w:rPr>
        <w:t>20</w:t>
      </w:r>
      <w:r w:rsidR="00B17739" w:rsidRPr="00B17739">
        <w:rPr>
          <w:rFonts w:ascii="Cambria" w:hAnsi="Cambria"/>
          <w:b/>
          <w:u w:val="single"/>
          <w:vertAlign w:val="superscript"/>
        </w:rPr>
        <w:t>TH</w:t>
      </w:r>
      <w:r w:rsidR="00B17739">
        <w:rPr>
          <w:rFonts w:ascii="Cambria" w:hAnsi="Cambria"/>
          <w:b/>
          <w:u w:val="single"/>
        </w:rPr>
        <w:t xml:space="preserve"> </w:t>
      </w:r>
      <w:r w:rsidR="00C1110D">
        <w:rPr>
          <w:rFonts w:ascii="Cambria" w:hAnsi="Cambria"/>
          <w:b/>
          <w:u w:val="single"/>
        </w:rPr>
        <w:t>NOVEMBER</w:t>
      </w:r>
      <w:r w:rsidR="007B115C">
        <w:rPr>
          <w:rFonts w:ascii="Cambria" w:hAnsi="Cambria"/>
          <w:b/>
          <w:u w:val="single"/>
        </w:rPr>
        <w:t xml:space="preserve"> 2014 </w:t>
      </w:r>
      <w:r w:rsidR="00B17739">
        <w:rPr>
          <w:rFonts w:ascii="Cambria" w:hAnsi="Cambria"/>
          <w:b/>
          <w:u w:val="single"/>
        </w:rPr>
        <w:t>AT 8.</w:t>
      </w:r>
      <w:r w:rsidR="00C1110D">
        <w:rPr>
          <w:rFonts w:ascii="Cambria" w:hAnsi="Cambria"/>
          <w:b/>
          <w:u w:val="single"/>
        </w:rPr>
        <w:t>3</w:t>
      </w:r>
      <w:r w:rsidR="00B17739">
        <w:rPr>
          <w:rFonts w:ascii="Cambria" w:hAnsi="Cambria"/>
          <w:b/>
          <w:u w:val="single"/>
        </w:rPr>
        <w:t>5</w:t>
      </w:r>
      <w:r w:rsidRPr="00B62114">
        <w:rPr>
          <w:rFonts w:ascii="Cambria" w:hAnsi="Cambria"/>
          <w:b/>
          <w:u w:val="single"/>
        </w:rPr>
        <w:t>pm</w:t>
      </w:r>
    </w:p>
    <w:p w:rsidR="00B62114" w:rsidRDefault="00803976" w:rsidP="00AB407C">
      <w:pPr>
        <w:rPr>
          <w:rFonts w:ascii="Cambria" w:hAnsi="Cambria"/>
          <w:b/>
        </w:rPr>
      </w:pPr>
      <w:r>
        <w:rPr>
          <w:rFonts w:ascii="Cambria" w:hAnsi="Cambria"/>
          <w:b/>
        </w:rPr>
        <w:t>Trustees P</w:t>
      </w:r>
      <w:r w:rsidR="00B62114" w:rsidRPr="00B62114">
        <w:rPr>
          <w:rFonts w:ascii="Cambria" w:hAnsi="Cambria"/>
          <w:b/>
        </w:rPr>
        <w:t>resent: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Paxton R Hood-</w:t>
      </w:r>
      <w:proofErr w:type="gramStart"/>
      <w:r>
        <w:rPr>
          <w:rFonts w:ascii="Cambria" w:hAnsi="Cambria"/>
        </w:rPr>
        <w:t xml:space="preserve">Williams  </w:t>
      </w:r>
      <w:r w:rsidR="00180C96">
        <w:rPr>
          <w:rFonts w:ascii="Cambria" w:hAnsi="Cambria"/>
        </w:rPr>
        <w:t>[</w:t>
      </w:r>
      <w:proofErr w:type="gramEnd"/>
      <w:r w:rsidR="00180C96">
        <w:rPr>
          <w:rFonts w:ascii="Cambria" w:hAnsi="Cambria"/>
        </w:rPr>
        <w:t>PHW]</w:t>
      </w:r>
      <w:r>
        <w:rPr>
          <w:rFonts w:ascii="Cambria" w:hAnsi="Cambria"/>
        </w:rPr>
        <w:t xml:space="preserve">                                         </w:t>
      </w:r>
    </w:p>
    <w:p w:rsidR="00B17739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Phil </w:t>
      </w:r>
      <w:proofErr w:type="gramStart"/>
      <w:r>
        <w:rPr>
          <w:rFonts w:ascii="Cambria" w:hAnsi="Cambria"/>
        </w:rPr>
        <w:t xml:space="preserve">Place  </w:t>
      </w:r>
      <w:r w:rsidR="00180C96">
        <w:rPr>
          <w:rFonts w:ascii="Cambria" w:hAnsi="Cambria"/>
        </w:rPr>
        <w:t>[</w:t>
      </w:r>
      <w:proofErr w:type="gramEnd"/>
      <w:r w:rsidR="00180C96">
        <w:rPr>
          <w:rFonts w:ascii="Cambria" w:hAnsi="Cambria"/>
        </w:rPr>
        <w:t>PP]</w:t>
      </w:r>
      <w:r w:rsidR="000B2E93">
        <w:rPr>
          <w:rFonts w:ascii="Cambria" w:hAnsi="Cambria"/>
        </w:rPr>
        <w:t xml:space="preserve">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B2E93">
        <w:rPr>
          <w:rFonts w:ascii="Cambria" w:hAnsi="Cambria"/>
        </w:rPr>
        <w:t xml:space="preserve"> Kevin White </w:t>
      </w:r>
      <w:r w:rsidR="00180C96">
        <w:rPr>
          <w:rFonts w:ascii="Cambria" w:hAnsi="Cambria"/>
        </w:rPr>
        <w:t xml:space="preserve"> [KW]</w:t>
      </w:r>
    </w:p>
    <w:p w:rsidR="00B62114" w:rsidRDefault="00B17739" w:rsidP="00B62114">
      <w:pPr>
        <w:rPr>
          <w:rFonts w:ascii="Cambria" w:hAnsi="Cambria"/>
        </w:rPr>
      </w:pPr>
      <w:r>
        <w:rPr>
          <w:rFonts w:ascii="Cambria" w:hAnsi="Cambria"/>
        </w:rPr>
        <w:t xml:space="preserve">Warren </w:t>
      </w:r>
      <w:proofErr w:type="gramStart"/>
      <w:r>
        <w:rPr>
          <w:rFonts w:ascii="Cambria" w:hAnsi="Cambria"/>
        </w:rPr>
        <w:t>Place</w:t>
      </w:r>
      <w:r w:rsidR="00180C96">
        <w:rPr>
          <w:rFonts w:ascii="Cambria" w:hAnsi="Cambria"/>
        </w:rPr>
        <w:t xml:space="preserve">  [</w:t>
      </w:r>
      <w:proofErr w:type="gramEnd"/>
      <w:r w:rsidR="00180C96">
        <w:rPr>
          <w:rFonts w:ascii="Cambria" w:hAnsi="Cambria"/>
        </w:rPr>
        <w:t>WS]</w:t>
      </w:r>
      <w:r w:rsidR="00B6211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Daniel Pugh Jones</w:t>
      </w:r>
      <w:r w:rsidR="00180C96">
        <w:rPr>
          <w:rFonts w:ascii="Cambria" w:hAnsi="Cambria"/>
        </w:rPr>
        <w:t xml:space="preserve">  [DPJ]</w:t>
      </w:r>
      <w:r w:rsidR="00B62114">
        <w:rPr>
          <w:rFonts w:ascii="Cambria" w:hAnsi="Cambria"/>
        </w:rPr>
        <w:tab/>
        <w:t xml:space="preserve">    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Secretary:  Ian </w:t>
      </w:r>
      <w:proofErr w:type="gramStart"/>
      <w:r>
        <w:rPr>
          <w:rFonts w:ascii="Cambria" w:hAnsi="Cambria"/>
        </w:rPr>
        <w:t>Donaldson</w:t>
      </w:r>
      <w:r w:rsidR="00180C96">
        <w:rPr>
          <w:rFonts w:ascii="Cambria" w:hAnsi="Cambria"/>
        </w:rPr>
        <w:t xml:space="preserve">  [</w:t>
      </w:r>
      <w:proofErr w:type="gramEnd"/>
      <w:r w:rsidR="00180C96">
        <w:rPr>
          <w:rFonts w:ascii="Cambria" w:hAnsi="Cambria"/>
        </w:rPr>
        <w:t>ID]</w:t>
      </w:r>
    </w:p>
    <w:p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meeting commenced at </w:t>
      </w:r>
      <w:r w:rsidR="005A454F">
        <w:rPr>
          <w:rFonts w:ascii="Cambria" w:hAnsi="Cambria"/>
        </w:rPr>
        <w:t>8.</w:t>
      </w:r>
      <w:r w:rsidR="00C1110D">
        <w:rPr>
          <w:rFonts w:ascii="Cambria" w:hAnsi="Cambria"/>
        </w:rPr>
        <w:t>3</w:t>
      </w:r>
      <w:r w:rsidR="005A454F">
        <w:rPr>
          <w:rFonts w:ascii="Cambria" w:hAnsi="Cambria"/>
        </w:rPr>
        <w:t>5</w:t>
      </w:r>
      <w:r>
        <w:rPr>
          <w:rFonts w:ascii="Cambria" w:hAnsi="Cambria"/>
        </w:rPr>
        <w:t>pm</w:t>
      </w:r>
      <w:r w:rsidR="00D22B9E">
        <w:rPr>
          <w:rFonts w:ascii="Cambria" w:hAnsi="Cambria"/>
        </w:rPr>
        <w:t>,</w:t>
      </w:r>
      <w:r>
        <w:rPr>
          <w:rFonts w:ascii="Cambria" w:hAnsi="Cambria"/>
        </w:rPr>
        <w:t xml:space="preserve">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79"/>
      </w:tblGrid>
      <w:tr w:rsidR="00B62114" w:rsidTr="0053795F">
        <w:tc>
          <w:tcPr>
            <w:tcW w:w="1384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14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:rsidTr="0053795F">
        <w:tc>
          <w:tcPr>
            <w:tcW w:w="1384" w:type="dxa"/>
            <w:shd w:val="clear" w:color="auto" w:fill="D6E3BC" w:themeFill="accent3" w:themeFillTint="66"/>
          </w:tcPr>
          <w:p w:rsidR="0053795F" w:rsidRDefault="0053795F" w:rsidP="003A3F96">
            <w:pPr>
              <w:jc w:val="center"/>
              <w:rPr>
                <w:rFonts w:ascii="Cambria" w:hAnsi="Cambria"/>
              </w:rPr>
            </w:pPr>
          </w:p>
          <w:p w:rsidR="007F7A53" w:rsidRDefault="00C1110D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1110D" w:rsidRDefault="00C1110D" w:rsidP="003A3F96">
            <w:pPr>
              <w:jc w:val="center"/>
              <w:rPr>
                <w:rFonts w:ascii="Cambria" w:hAnsi="Cambria"/>
              </w:rPr>
            </w:pPr>
          </w:p>
          <w:p w:rsidR="00C35681" w:rsidRDefault="00C1110D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C1110D" w:rsidRDefault="00C1110D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B1773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C1110D">
              <w:rPr>
                <w:rFonts w:ascii="Cambria" w:hAnsi="Cambria"/>
              </w:rPr>
              <w:t>8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065496" w:rsidRDefault="00065496" w:rsidP="003A3F96">
            <w:pPr>
              <w:jc w:val="center"/>
              <w:rPr>
                <w:rFonts w:ascii="Cambria" w:hAnsi="Cambria"/>
              </w:rPr>
            </w:pPr>
          </w:p>
          <w:p w:rsidR="000513F4" w:rsidRDefault="000513F4" w:rsidP="003A3F96">
            <w:pPr>
              <w:jc w:val="center"/>
              <w:rPr>
                <w:rFonts w:ascii="Cambria" w:hAnsi="Cambria"/>
              </w:rPr>
            </w:pPr>
          </w:p>
          <w:p w:rsidR="000513F4" w:rsidRDefault="000513F4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180C96">
              <w:rPr>
                <w:rFonts w:ascii="Cambria" w:hAnsi="Cambria"/>
              </w:rPr>
              <w:t>9</w:t>
            </w:r>
          </w:p>
          <w:p w:rsidR="00065496" w:rsidRDefault="00065496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7B115C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30</w:t>
            </w: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:rsidR="0053795F" w:rsidRPr="00B41C6F" w:rsidRDefault="0053795F" w:rsidP="00B62114">
            <w:pPr>
              <w:rPr>
                <w:rFonts w:ascii="Cambria" w:hAnsi="Cambria"/>
              </w:rPr>
            </w:pPr>
          </w:p>
          <w:p w:rsidR="00B62114" w:rsidRPr="00B41C6F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APOLOGIES FOR ABSENCE</w:t>
            </w:r>
          </w:p>
          <w:p w:rsidR="0053795F" w:rsidRPr="00B41C6F" w:rsidRDefault="0053795F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 xml:space="preserve">Apologies were received from </w:t>
            </w:r>
            <w:r w:rsidR="00C35681" w:rsidRPr="00B41C6F">
              <w:rPr>
                <w:rFonts w:ascii="Cambria" w:hAnsi="Cambria"/>
              </w:rPr>
              <w:t xml:space="preserve"> N</w:t>
            </w:r>
            <w:r w:rsidR="00B17739">
              <w:rPr>
                <w:rFonts w:ascii="Cambria" w:hAnsi="Cambria"/>
              </w:rPr>
              <w:t xml:space="preserve">igel </w:t>
            </w:r>
            <w:r w:rsidR="00C35681" w:rsidRPr="00B41C6F">
              <w:rPr>
                <w:rFonts w:ascii="Cambria" w:hAnsi="Cambria"/>
              </w:rPr>
              <w:t>Aubrey</w:t>
            </w:r>
            <w:r w:rsidR="00C1110D">
              <w:rPr>
                <w:rFonts w:ascii="Cambria" w:hAnsi="Cambria"/>
              </w:rPr>
              <w:t xml:space="preserve"> and Belinda </w:t>
            </w:r>
            <w:proofErr w:type="spellStart"/>
            <w:r w:rsidR="00C1110D">
              <w:rPr>
                <w:rFonts w:ascii="Cambria" w:hAnsi="Cambria"/>
              </w:rPr>
              <w:t>Hansford</w:t>
            </w:r>
            <w:proofErr w:type="spellEnd"/>
          </w:p>
          <w:p w:rsidR="0053795F" w:rsidRPr="00B41C6F" w:rsidRDefault="0053795F" w:rsidP="00B62114">
            <w:pPr>
              <w:rPr>
                <w:rFonts w:ascii="Cambria" w:hAnsi="Cambria"/>
              </w:rPr>
            </w:pPr>
          </w:p>
          <w:p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DISCLOSURES OF PERSONAL PREDUDICIAL INTEREST</w:t>
            </w:r>
          </w:p>
          <w:p w:rsidR="00514802" w:rsidRDefault="00C1110D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Kevin White declared a personal interest in the issue of knotweed on Chapel Road.</w:t>
            </w:r>
          </w:p>
          <w:p w:rsidR="00C1110D" w:rsidRPr="00B41C6F" w:rsidRDefault="00C1110D" w:rsidP="00B62114">
            <w:pPr>
              <w:rPr>
                <w:rFonts w:ascii="Cambria" w:hAnsi="Cambria"/>
              </w:rPr>
            </w:pPr>
          </w:p>
          <w:p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MINUTES OF MEETING</w:t>
            </w:r>
          </w:p>
          <w:p w:rsidR="007F7A53" w:rsidRPr="00B41C6F" w:rsidRDefault="00C1110D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Kevin White</w:t>
            </w:r>
            <w:r w:rsidR="00C35681" w:rsidRPr="00B41C6F">
              <w:rPr>
                <w:rFonts w:ascii="Cambria" w:hAnsi="Cambria"/>
              </w:rPr>
              <w:t xml:space="preserve"> p</w:t>
            </w:r>
            <w:r w:rsidR="00514802" w:rsidRPr="00B41C6F">
              <w:rPr>
                <w:rFonts w:ascii="Cambria" w:hAnsi="Cambria"/>
              </w:rPr>
              <w:t xml:space="preserve">roposed and </w:t>
            </w:r>
            <w:r>
              <w:rPr>
                <w:rFonts w:ascii="Cambria" w:hAnsi="Cambria"/>
              </w:rPr>
              <w:t>Warren Smart</w:t>
            </w:r>
            <w:r w:rsidR="00B17739">
              <w:rPr>
                <w:rFonts w:ascii="Cambria" w:hAnsi="Cambria"/>
              </w:rPr>
              <w:t xml:space="preserve"> </w:t>
            </w:r>
            <w:r w:rsidR="00514802" w:rsidRPr="00B41C6F">
              <w:rPr>
                <w:rFonts w:ascii="Cambria" w:hAnsi="Cambria"/>
              </w:rPr>
              <w:t>seconded that the minutes</w:t>
            </w:r>
            <w:r w:rsidR="007F7A53" w:rsidRPr="00B41C6F">
              <w:rPr>
                <w:rFonts w:ascii="Cambria" w:hAnsi="Cambria"/>
              </w:rPr>
              <w:t xml:space="preserve"> of the previous meeting on </w:t>
            </w:r>
            <w:r>
              <w:rPr>
                <w:rFonts w:ascii="Cambria" w:hAnsi="Cambria"/>
              </w:rPr>
              <w:t>28</w:t>
            </w:r>
            <w:r w:rsidRPr="00C1110D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April 2014 </w:t>
            </w:r>
            <w:r w:rsidR="00514802" w:rsidRPr="00B41C6F">
              <w:rPr>
                <w:rFonts w:ascii="Cambria" w:hAnsi="Cambria"/>
              </w:rPr>
              <w:t>were a true record of the proceedings</w:t>
            </w:r>
            <w:r w:rsidR="007F7A53" w:rsidRPr="00B41C6F">
              <w:rPr>
                <w:rFonts w:ascii="Cambria" w:hAnsi="Cambria"/>
              </w:rPr>
              <w:t>, the motion was carried unanimously</w:t>
            </w:r>
            <w:r>
              <w:rPr>
                <w:rFonts w:ascii="Cambria" w:hAnsi="Cambria"/>
              </w:rPr>
              <w:t>.</w:t>
            </w:r>
          </w:p>
          <w:p w:rsidR="00C35681" w:rsidRPr="00B41C6F" w:rsidRDefault="00C35681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There were no matters arising.</w:t>
            </w:r>
          </w:p>
          <w:p w:rsidR="00C35681" w:rsidRPr="00B41C6F" w:rsidRDefault="00C35681" w:rsidP="00B62114">
            <w:pPr>
              <w:rPr>
                <w:rFonts w:ascii="Cambria" w:hAnsi="Cambria"/>
              </w:rPr>
            </w:pPr>
          </w:p>
          <w:p w:rsidR="00065496" w:rsidRDefault="00E52B31" w:rsidP="00B17739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</w:rPr>
              <w:t xml:space="preserve"> </w:t>
            </w:r>
            <w:r w:rsidR="00B17739" w:rsidRPr="00B17739">
              <w:rPr>
                <w:rFonts w:ascii="Cambria" w:hAnsi="Cambria"/>
                <w:b/>
                <w:u w:val="single"/>
              </w:rPr>
              <w:t>BIODIVERSITY AUDIT</w:t>
            </w:r>
          </w:p>
          <w:p w:rsidR="000513F4" w:rsidRDefault="000513F4" w:rsidP="00C1110D">
            <w:pPr>
              <w:rPr>
                <w:rFonts w:ascii="Cambria" w:hAnsi="Cambria"/>
              </w:rPr>
            </w:pPr>
            <w:r w:rsidRPr="000513F4">
              <w:rPr>
                <w:rFonts w:ascii="Cambria" w:hAnsi="Cambria"/>
              </w:rPr>
              <w:t xml:space="preserve">The chairman </w:t>
            </w:r>
            <w:r>
              <w:rPr>
                <w:rFonts w:ascii="Cambria" w:hAnsi="Cambria"/>
              </w:rPr>
              <w:t xml:space="preserve">informed the meeting that the Trust had </w:t>
            </w:r>
            <w:r w:rsidR="00C1110D">
              <w:rPr>
                <w:rFonts w:ascii="Cambria" w:hAnsi="Cambria"/>
              </w:rPr>
              <w:t>received the final report from The Wildlife Trust of South and West Wales. This had been circulated to all trustees along with a draft management plan prepared by the secretary.</w:t>
            </w:r>
          </w:p>
          <w:p w:rsidR="00C1110D" w:rsidRDefault="00C1110D" w:rsidP="00C11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discussion took place on the latter and it was agreed that the table be amended so that the views of the attendees could be built into the action plan.</w:t>
            </w:r>
          </w:p>
          <w:p w:rsidR="000513F4" w:rsidRDefault="000513F4" w:rsidP="00B62114">
            <w:pPr>
              <w:rPr>
                <w:rFonts w:ascii="Cambria" w:hAnsi="Cambria"/>
              </w:rPr>
            </w:pPr>
          </w:p>
          <w:p w:rsidR="000B2E93" w:rsidRDefault="00180C96" w:rsidP="00B62114">
            <w:pPr>
              <w:rPr>
                <w:rFonts w:ascii="Cambria" w:hAnsi="Cambria"/>
                <w:b/>
                <w:u w:val="single"/>
              </w:rPr>
            </w:pPr>
            <w:r w:rsidRPr="00180C96">
              <w:rPr>
                <w:rFonts w:ascii="Cambria" w:hAnsi="Cambria"/>
                <w:b/>
                <w:u w:val="single"/>
              </w:rPr>
              <w:t xml:space="preserve">FINANCE </w:t>
            </w:r>
          </w:p>
          <w:p w:rsidR="000B2E93" w:rsidRDefault="00180C96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Kevin White proposed the spending of a sum, not exceeding £300, on the buffet</w:t>
            </w:r>
            <w:r w:rsidR="007B115C">
              <w:rPr>
                <w:rFonts w:ascii="Cambria" w:hAnsi="Cambria"/>
              </w:rPr>
              <w:t xml:space="preserve"> meal</w:t>
            </w:r>
            <w:r>
              <w:rPr>
                <w:rFonts w:ascii="Cambria" w:hAnsi="Cambria"/>
              </w:rPr>
              <w:t xml:space="preserve"> for the Report Presentation Evening. This was seconded by Warren Smart and carried unanimously.</w:t>
            </w:r>
          </w:p>
          <w:p w:rsidR="00180C96" w:rsidRDefault="00180C96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 Place proposed that the agreed sum of £5000 be paid to the</w:t>
            </w:r>
          </w:p>
          <w:p w:rsidR="00180C96" w:rsidRPr="00B41C6F" w:rsidRDefault="00180C96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WTSWW upon receipt of their invoice for the survey and preparation of the final report. This was seconded by Daniel Jones and carried unanimously.</w:t>
            </w:r>
          </w:p>
          <w:p w:rsidR="00B41C6F" w:rsidRDefault="00514802" w:rsidP="00B41C6F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</w:rPr>
              <w:lastRenderedPageBreak/>
              <w:t xml:space="preserve"> </w:t>
            </w:r>
            <w:r w:rsidR="00B41C6F" w:rsidRPr="00B41C6F">
              <w:rPr>
                <w:rFonts w:ascii="Cambria" w:hAnsi="Cambria"/>
                <w:b/>
                <w:u w:val="single"/>
              </w:rPr>
              <w:t>DATE OF NEXT MEETING</w:t>
            </w:r>
          </w:p>
          <w:p w:rsidR="00B41C6F" w:rsidRPr="00B41C6F" w:rsidRDefault="002A60FA" w:rsidP="00B41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was decide</w:t>
            </w:r>
            <w:r w:rsidR="00245BE5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 that the next meeting would be </w:t>
            </w:r>
            <w:r w:rsidR="007B115C">
              <w:rPr>
                <w:rFonts w:ascii="Cambria" w:hAnsi="Cambria"/>
              </w:rPr>
              <w:t>held in the new year when the feedback from the presentation would be discussed and actioned.</w:t>
            </w:r>
          </w:p>
          <w:p w:rsidR="00B41C6F" w:rsidRPr="00B41C6F" w:rsidRDefault="00B41C6F" w:rsidP="00B41C6F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 xml:space="preserve">There being no other business the meeting closed at </w:t>
            </w:r>
            <w:r w:rsidR="007B115C">
              <w:rPr>
                <w:rFonts w:ascii="Cambria" w:hAnsi="Cambria"/>
              </w:rPr>
              <w:t>8.55</w:t>
            </w:r>
            <w:r w:rsidRPr="00B41C6F">
              <w:rPr>
                <w:rFonts w:ascii="Cambria" w:hAnsi="Cambria"/>
              </w:rPr>
              <w:t xml:space="preserve">pm </w:t>
            </w:r>
          </w:p>
        </w:tc>
        <w:tc>
          <w:tcPr>
            <w:tcW w:w="1479" w:type="dxa"/>
            <w:shd w:val="clear" w:color="auto" w:fill="E5DFEC" w:themeFill="accent4" w:themeFillTint="33"/>
          </w:tcPr>
          <w:p w:rsidR="00B62114" w:rsidRDefault="00B62114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C1110D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0513F4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7B115C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2A60FA" w:rsidRDefault="002A60FA" w:rsidP="003A3F96">
            <w:pPr>
              <w:jc w:val="center"/>
              <w:rPr>
                <w:rFonts w:ascii="Cambria" w:hAnsi="Cambria"/>
              </w:rPr>
            </w:pPr>
          </w:p>
          <w:p w:rsidR="007B115C" w:rsidRDefault="007B115C" w:rsidP="00180C96">
            <w:pPr>
              <w:jc w:val="center"/>
              <w:rPr>
                <w:rFonts w:ascii="Cambria" w:hAnsi="Cambria"/>
              </w:rPr>
            </w:pPr>
          </w:p>
          <w:p w:rsidR="007B115C" w:rsidRDefault="007B115C" w:rsidP="00180C96">
            <w:pPr>
              <w:jc w:val="center"/>
              <w:rPr>
                <w:rFonts w:ascii="Cambria" w:hAnsi="Cambria"/>
              </w:rPr>
            </w:pPr>
          </w:p>
          <w:p w:rsidR="002715E0" w:rsidRDefault="00180C96" w:rsidP="00180C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</w:tc>
      </w:tr>
    </w:tbl>
    <w:p w:rsidR="00B62114" w:rsidRP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</w:t>
      </w:r>
      <w:r w:rsidR="007B115C">
        <w:rPr>
          <w:rFonts w:ascii="Cambria" w:hAnsi="Cambria"/>
        </w:rPr>
        <w:t xml:space="preserve">                             </w:t>
      </w:r>
    </w:p>
    <w:sectPr w:rsidR="00B62114" w:rsidRPr="00B62114" w:rsidSect="00997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18" w:rsidRDefault="00F10418" w:rsidP="00507806">
      <w:pPr>
        <w:spacing w:after="0" w:line="240" w:lineRule="auto"/>
      </w:pPr>
      <w:r>
        <w:separator/>
      </w:r>
    </w:p>
  </w:endnote>
  <w:endnote w:type="continuationSeparator" w:id="0">
    <w:p w:rsidR="00F10418" w:rsidRDefault="00F10418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C" w:rsidRDefault="007B1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 w:rsidR="00E52B31"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C" w:rsidRPr="00507806" w:rsidRDefault="007B115C" w:rsidP="007B115C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  <w:p w:rsidR="007B115C" w:rsidRDefault="007B1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18" w:rsidRDefault="00F10418" w:rsidP="00507806">
      <w:pPr>
        <w:spacing w:after="0" w:line="240" w:lineRule="auto"/>
      </w:pPr>
      <w:r>
        <w:separator/>
      </w:r>
    </w:p>
  </w:footnote>
  <w:footnote w:type="continuationSeparator" w:id="0">
    <w:p w:rsidR="00F10418" w:rsidRDefault="00F10418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C" w:rsidRDefault="007B1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rFonts w:asciiTheme="majorHAnsi" w:hAnsiTheme="majorHAnsi"/>
        <w:b/>
        <w:i/>
        <w:color w:val="4F81BD" w:themeColor="accent1"/>
      </w:rPr>
      <w:tab/>
    </w:r>
    <w:r w:rsidR="008C5D2E">
      <w:rPr>
        <w:rFonts w:asciiTheme="majorHAnsi" w:hAnsiTheme="majorHAnsi"/>
        <w:b/>
        <w:i/>
        <w:color w:val="4F81BD" w:themeColor="accent1"/>
      </w:rPr>
      <w:t xml:space="preserve">     THE VILLAGE OF THREE CROSSES COMMON GOOD TRUST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D" w:rsidRDefault="009971BB" w:rsidP="00C1110D">
    <w:pPr>
      <w:pStyle w:val="Header"/>
    </w:pPr>
    <w:r>
      <w:rPr>
        <w:rFonts w:ascii="Cambria" w:hAnsi="Cambria"/>
        <w:b/>
        <w:i/>
        <w:color w:val="7030A0"/>
      </w:rPr>
      <w:tab/>
    </w:r>
    <w:r w:rsidR="00C1110D">
      <w:rPr>
        <w:noProof/>
        <w:lang w:eastAsia="en-GB"/>
      </w:rPr>
      <w:drawing>
        <wp:inline distT="0" distB="0" distL="0" distR="0" wp14:anchorId="655C4731" wp14:editId="20240C61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C1110D"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 w:rsidR="00C1110D">
      <w:rPr>
        <w:noProof/>
        <w:lang w:eastAsia="en-GB"/>
      </w:rPr>
      <w:drawing>
        <wp:inline distT="0" distB="0" distL="0" distR="0" wp14:anchorId="21FB9618" wp14:editId="4BB9DAAE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110D" w:rsidRPr="00453934" w:rsidRDefault="00C1110D" w:rsidP="00C1110D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Pr="00453934">
      <w:rPr>
        <w:color w:val="8064A2" w:themeColor="accent4"/>
      </w:rPr>
      <w:tab/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Common Good Trust</w:t>
    </w:r>
  </w:p>
  <w:p w:rsidR="009971BB" w:rsidRPr="00C1110D" w:rsidRDefault="00997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6"/>
    <w:rsid w:val="000513F4"/>
    <w:rsid w:val="00065496"/>
    <w:rsid w:val="000B2E93"/>
    <w:rsid w:val="001153A4"/>
    <w:rsid w:val="00180C96"/>
    <w:rsid w:val="00181499"/>
    <w:rsid w:val="00217F14"/>
    <w:rsid w:val="00241A7F"/>
    <w:rsid w:val="00245BE5"/>
    <w:rsid w:val="002715E0"/>
    <w:rsid w:val="00271ED8"/>
    <w:rsid w:val="00283B12"/>
    <w:rsid w:val="002A60FA"/>
    <w:rsid w:val="003125D2"/>
    <w:rsid w:val="00324E56"/>
    <w:rsid w:val="003A3F96"/>
    <w:rsid w:val="003C61AF"/>
    <w:rsid w:val="004B0DEF"/>
    <w:rsid w:val="00507806"/>
    <w:rsid w:val="00514802"/>
    <w:rsid w:val="0053795F"/>
    <w:rsid w:val="00556FF6"/>
    <w:rsid w:val="005A454F"/>
    <w:rsid w:val="00740E0F"/>
    <w:rsid w:val="0078101B"/>
    <w:rsid w:val="007B115C"/>
    <w:rsid w:val="007E45BD"/>
    <w:rsid w:val="007F7A53"/>
    <w:rsid w:val="00803976"/>
    <w:rsid w:val="00887E7A"/>
    <w:rsid w:val="008C18D3"/>
    <w:rsid w:val="008C5D2E"/>
    <w:rsid w:val="009971BB"/>
    <w:rsid w:val="009E14DC"/>
    <w:rsid w:val="00A11D4B"/>
    <w:rsid w:val="00AB407C"/>
    <w:rsid w:val="00B17739"/>
    <w:rsid w:val="00B41C6F"/>
    <w:rsid w:val="00B62114"/>
    <w:rsid w:val="00C042E5"/>
    <w:rsid w:val="00C1110D"/>
    <w:rsid w:val="00C16C7D"/>
    <w:rsid w:val="00C35681"/>
    <w:rsid w:val="00D22B9E"/>
    <w:rsid w:val="00DD50DD"/>
    <w:rsid w:val="00E52B31"/>
    <w:rsid w:val="00EE39A1"/>
    <w:rsid w:val="00F1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2015-02-19T07:54:00Z</cp:lastPrinted>
  <dcterms:created xsi:type="dcterms:W3CDTF">2014-11-23T10:51:00Z</dcterms:created>
  <dcterms:modified xsi:type="dcterms:W3CDTF">2015-02-21T11:47:00Z</dcterms:modified>
</cp:coreProperties>
</file>