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B" w:rsidRDefault="00B62114" w:rsidP="00B62114">
      <w:pPr>
        <w:ind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    </w:t>
      </w:r>
    </w:p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>MINUTES OF MEETING</w:t>
      </w:r>
      <w:r w:rsidR="0098476A">
        <w:rPr>
          <w:rFonts w:ascii="Cambria" w:hAnsi="Cambria"/>
          <w:b/>
          <w:u w:val="single"/>
        </w:rPr>
        <w:t>S</w:t>
      </w:r>
      <w:r w:rsidRPr="00B62114">
        <w:rPr>
          <w:rFonts w:ascii="Cambria" w:hAnsi="Cambria"/>
          <w:b/>
          <w:u w:val="single"/>
        </w:rPr>
        <w:t xml:space="preserve">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8E60B6">
        <w:rPr>
          <w:rFonts w:ascii="Cambria" w:hAnsi="Cambria"/>
          <w:b/>
          <w:u w:val="single"/>
        </w:rPr>
        <w:t>1</w:t>
      </w:r>
      <w:r w:rsidR="0098476A">
        <w:rPr>
          <w:rFonts w:ascii="Cambria" w:hAnsi="Cambria"/>
          <w:b/>
          <w:u w:val="single"/>
        </w:rPr>
        <w:t>6</w:t>
      </w:r>
      <w:r w:rsidR="00B17739" w:rsidRPr="00B17739">
        <w:rPr>
          <w:rFonts w:ascii="Cambria" w:hAnsi="Cambria"/>
          <w:b/>
          <w:u w:val="single"/>
          <w:vertAlign w:val="superscript"/>
        </w:rPr>
        <w:t>TH</w:t>
      </w:r>
      <w:r w:rsidR="00B17739">
        <w:rPr>
          <w:rFonts w:ascii="Cambria" w:hAnsi="Cambria"/>
          <w:b/>
          <w:u w:val="single"/>
        </w:rPr>
        <w:t xml:space="preserve"> </w:t>
      </w:r>
      <w:r w:rsidR="0098476A">
        <w:rPr>
          <w:rFonts w:ascii="Cambria" w:hAnsi="Cambria"/>
          <w:b/>
          <w:u w:val="single"/>
        </w:rPr>
        <w:t>J</w:t>
      </w:r>
      <w:r w:rsidR="00D666DB">
        <w:rPr>
          <w:rFonts w:ascii="Cambria" w:hAnsi="Cambria"/>
          <w:b/>
          <w:u w:val="single"/>
        </w:rPr>
        <w:t>ULY</w:t>
      </w:r>
      <w:r w:rsidR="007B115C">
        <w:rPr>
          <w:rFonts w:ascii="Cambria" w:hAnsi="Cambria"/>
          <w:b/>
          <w:u w:val="single"/>
        </w:rPr>
        <w:t xml:space="preserve"> 201</w:t>
      </w:r>
      <w:r w:rsidR="00BC28AF">
        <w:rPr>
          <w:rFonts w:ascii="Cambria" w:hAnsi="Cambria"/>
          <w:b/>
          <w:u w:val="single"/>
        </w:rPr>
        <w:t>5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>AT 8.</w:t>
      </w:r>
      <w:r w:rsidR="0098476A">
        <w:rPr>
          <w:rFonts w:ascii="Cambria" w:hAnsi="Cambria"/>
          <w:b/>
          <w:u w:val="single"/>
        </w:rPr>
        <w:t>3</w:t>
      </w:r>
      <w:r w:rsidR="00BC28AF">
        <w:rPr>
          <w:rFonts w:ascii="Cambria" w:hAnsi="Cambria"/>
          <w:b/>
          <w:u w:val="single"/>
        </w:rPr>
        <w:t>0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BC28AF">
        <w:rPr>
          <w:rFonts w:ascii="Cambria" w:hAnsi="Cambria"/>
        </w:rPr>
        <w:t>Nigel Aubrey [NLA]</w:t>
      </w:r>
      <w:r>
        <w:rPr>
          <w:rFonts w:ascii="Cambria" w:hAnsi="Cambria"/>
        </w:rPr>
        <w:t xml:space="preserve">                                  </w:t>
      </w:r>
    </w:p>
    <w:p w:rsidR="00B17739" w:rsidRDefault="000B2E93" w:rsidP="00B62114">
      <w:pPr>
        <w:rPr>
          <w:rFonts w:ascii="Cambria" w:hAnsi="Cambria"/>
        </w:rPr>
      </w:pPr>
      <w:r>
        <w:rPr>
          <w:rFonts w:ascii="Cambria" w:hAnsi="Cambria"/>
        </w:rPr>
        <w:t xml:space="preserve">Kevin </w:t>
      </w:r>
      <w:proofErr w:type="gramStart"/>
      <w:r>
        <w:rPr>
          <w:rFonts w:ascii="Cambria" w:hAnsi="Cambria"/>
        </w:rPr>
        <w:t xml:space="preserve">White </w:t>
      </w:r>
      <w:r w:rsidR="00180C96">
        <w:rPr>
          <w:rFonts w:ascii="Cambria" w:hAnsi="Cambria"/>
        </w:rPr>
        <w:t xml:space="preserve"> [</w:t>
      </w:r>
      <w:proofErr w:type="gramEnd"/>
      <w:r w:rsidR="00180C96">
        <w:rPr>
          <w:rFonts w:ascii="Cambria" w:hAnsi="Cambria"/>
        </w:rPr>
        <w:t>KW]</w:t>
      </w:r>
      <w:r w:rsidR="0098476A">
        <w:rPr>
          <w:rFonts w:ascii="Cambria" w:hAnsi="Cambria"/>
        </w:rPr>
        <w:t xml:space="preserve">                                 Belinda </w:t>
      </w:r>
      <w:proofErr w:type="spellStart"/>
      <w:r w:rsidR="0098476A">
        <w:rPr>
          <w:rFonts w:ascii="Cambria" w:hAnsi="Cambria"/>
        </w:rPr>
        <w:t>Hansford</w:t>
      </w:r>
      <w:proofErr w:type="spellEnd"/>
      <w:r w:rsidR="0098476A">
        <w:rPr>
          <w:rFonts w:ascii="Cambria" w:hAnsi="Cambria"/>
        </w:rPr>
        <w:t xml:space="preserve"> [BH]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5A454F">
        <w:rPr>
          <w:rFonts w:ascii="Cambria" w:hAnsi="Cambria"/>
        </w:rPr>
        <w:t>8.</w:t>
      </w:r>
      <w:r w:rsidR="0098476A">
        <w:rPr>
          <w:rFonts w:ascii="Cambria" w:hAnsi="Cambria"/>
        </w:rPr>
        <w:t>3</w:t>
      </w:r>
      <w:r w:rsidR="00BC28AF">
        <w:rPr>
          <w:rFonts w:ascii="Cambria" w:hAnsi="Cambria"/>
        </w:rPr>
        <w:t>0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7F7A53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98476A">
              <w:rPr>
                <w:rFonts w:ascii="Cambria" w:hAnsi="Cambria"/>
              </w:rPr>
              <w:t>6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1110D" w:rsidRDefault="00C1110D" w:rsidP="003A3F96">
            <w:pPr>
              <w:jc w:val="center"/>
              <w:rPr>
                <w:rFonts w:ascii="Cambria" w:hAnsi="Cambria"/>
              </w:rPr>
            </w:pPr>
          </w:p>
          <w:p w:rsidR="0098476A" w:rsidRDefault="0098476A" w:rsidP="003A3F96">
            <w:pPr>
              <w:jc w:val="center"/>
              <w:rPr>
                <w:rFonts w:ascii="Cambria" w:hAnsi="Cambria"/>
              </w:rPr>
            </w:pPr>
          </w:p>
          <w:p w:rsidR="00C35681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98476A">
              <w:rPr>
                <w:rFonts w:ascii="Cambria" w:hAnsi="Cambria"/>
              </w:rPr>
              <w:t>7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C1110D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236E79">
              <w:rPr>
                <w:rFonts w:ascii="Cambria" w:hAnsi="Cambria"/>
              </w:rPr>
              <w:t>8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236E79">
              <w:rPr>
                <w:rFonts w:ascii="Cambria" w:hAnsi="Cambria"/>
              </w:rPr>
              <w:t>9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513F4" w:rsidRDefault="00236E7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715E0" w:rsidRDefault="00236E7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41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  <w:p w:rsidR="000B2E93" w:rsidRDefault="000B2E93" w:rsidP="008C2F7D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Apologies were received from</w:t>
            </w:r>
            <w:r w:rsidR="002C12EF">
              <w:rPr>
                <w:rFonts w:ascii="Cambria" w:hAnsi="Cambria"/>
              </w:rPr>
              <w:t xml:space="preserve"> Daniel Jones</w:t>
            </w:r>
            <w:r w:rsidR="00C1110D">
              <w:rPr>
                <w:rFonts w:ascii="Cambria" w:hAnsi="Cambria"/>
              </w:rPr>
              <w:t xml:space="preserve"> and </w:t>
            </w:r>
            <w:r w:rsidR="0098476A">
              <w:rPr>
                <w:rFonts w:ascii="Cambria" w:hAnsi="Cambria"/>
              </w:rPr>
              <w:t>Warren Smart</w:t>
            </w:r>
            <w:r w:rsidR="002C12EF">
              <w:rPr>
                <w:rFonts w:ascii="Cambria" w:hAnsi="Cambria"/>
              </w:rPr>
              <w:t>.</w:t>
            </w:r>
            <w:r w:rsidR="0098476A">
              <w:rPr>
                <w:rFonts w:ascii="Cambria" w:hAnsi="Cambria"/>
              </w:rPr>
              <w:t xml:space="preserve"> It was noted that Phil Place had resigned from his position as a trustee. 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2C12EF" w:rsidRDefault="002C12EF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Declarations of interest were received from </w:t>
            </w:r>
            <w:r>
              <w:rPr>
                <w:rFonts w:ascii="Cambria" w:eastAsia="Times New Roman" w:hAnsi="Cambria" w:cs="Times New Roman"/>
                <w:lang w:eastAsia="en-GB"/>
              </w:rPr>
              <w:t>Paxton</w:t>
            </w: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 Hood-Williams with regard to all City &amp; County of Swansea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Council</w:t>
            </w: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 matters. 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:rsidR="0098476A" w:rsidRDefault="0098476A" w:rsidP="002C12EF">
            <w:pP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</w:pPr>
            <w:r w:rsidRPr="009847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A</w:t>
            </w:r>
            <w: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 xml:space="preserve">NNUAL </w:t>
            </w:r>
            <w:r w:rsidRPr="009847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G</w:t>
            </w:r>
            <w: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 xml:space="preserve">ENERAL </w:t>
            </w:r>
            <w:r w:rsidRPr="009847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M</w:t>
            </w:r>
            <w: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EETING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 w:rsidRPr="0098476A">
              <w:rPr>
                <w:rFonts w:ascii="Cambria" w:eastAsia="Times New Roman" w:hAnsi="Cambria" w:cs="Times New Roman"/>
                <w:lang w:eastAsia="en-GB"/>
              </w:rPr>
              <w:t>Ian Donaldson took the chair and called for nominations from the trustees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present for the position of chairman.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>Nigel Aubrey nominated Paxton Hood-Williams and this was seconded by Kevin White. There being no other nominees Paxton Hood-Williams was elected unanimously and resumed the chair.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Nigel Aubrey nominated Warren Smart [in absentia] to be re-elected as vice-chairman. </w:t>
            </w:r>
            <w:r w:rsidR="00236E79">
              <w:rPr>
                <w:rFonts w:ascii="Cambria" w:eastAsia="Times New Roman" w:hAnsi="Cambria" w:cs="Times New Roman"/>
                <w:lang w:eastAsia="en-GB"/>
              </w:rPr>
              <w:t>This was seconded by Kevin White and there being no other nominees, Mr Smart was elected unanimously.</w:t>
            </w:r>
          </w:p>
          <w:p w:rsidR="00C1110D" w:rsidRPr="00B41C6F" w:rsidRDefault="00C1110D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:rsidR="007F7A53" w:rsidRDefault="00236E7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Belinda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 w:rsidR="00C35681" w:rsidRPr="00B41C6F">
              <w:rPr>
                <w:rFonts w:ascii="Cambria" w:hAnsi="Cambria"/>
              </w:rPr>
              <w:t xml:space="preserve"> p</w:t>
            </w:r>
            <w:r w:rsidR="00514802" w:rsidRPr="00B41C6F">
              <w:rPr>
                <w:rFonts w:ascii="Cambria" w:hAnsi="Cambria"/>
              </w:rPr>
              <w:t xml:space="preserve">roposed and </w:t>
            </w:r>
            <w:r>
              <w:rPr>
                <w:rFonts w:ascii="Cambria" w:hAnsi="Cambria"/>
              </w:rPr>
              <w:t>Kevin White</w:t>
            </w:r>
            <w:r w:rsidR="00B17739">
              <w:rPr>
                <w:rFonts w:ascii="Cambria" w:hAnsi="Cambria"/>
              </w:rPr>
              <w:t xml:space="preserve"> </w:t>
            </w:r>
            <w:r w:rsidR="00514802" w:rsidRPr="00B41C6F">
              <w:rPr>
                <w:rFonts w:ascii="Cambria" w:hAnsi="Cambria"/>
              </w:rPr>
              <w:t>seconded that the minutes</w:t>
            </w:r>
            <w:r w:rsidR="007F7A53" w:rsidRPr="00B41C6F">
              <w:rPr>
                <w:rFonts w:ascii="Cambria" w:hAnsi="Cambria"/>
              </w:rPr>
              <w:t xml:space="preserve"> of the previous meeting on </w:t>
            </w:r>
            <w:r>
              <w:rPr>
                <w:rFonts w:ascii="Cambria" w:hAnsi="Cambria"/>
              </w:rPr>
              <w:t>19</w:t>
            </w:r>
            <w:r w:rsidR="00C1110D" w:rsidRPr="00C1110D">
              <w:rPr>
                <w:rFonts w:ascii="Cambria" w:hAnsi="Cambria"/>
                <w:vertAlign w:val="superscript"/>
              </w:rPr>
              <w:t>th</w:t>
            </w:r>
            <w:r w:rsidR="00C1110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February</w:t>
            </w:r>
            <w:r w:rsidR="00C1110D">
              <w:rPr>
                <w:rFonts w:ascii="Cambria" w:hAnsi="Cambria"/>
              </w:rPr>
              <w:t xml:space="preserve"> 201</w:t>
            </w:r>
            <w:r>
              <w:rPr>
                <w:rFonts w:ascii="Cambria" w:hAnsi="Cambria"/>
              </w:rPr>
              <w:t>5</w:t>
            </w:r>
            <w:r w:rsidR="00C1110D">
              <w:rPr>
                <w:rFonts w:ascii="Cambria" w:hAnsi="Cambria"/>
              </w:rPr>
              <w:t xml:space="preserve"> </w:t>
            </w:r>
            <w:r w:rsidR="00514802" w:rsidRPr="00B41C6F">
              <w:rPr>
                <w:rFonts w:ascii="Cambria" w:hAnsi="Cambria"/>
              </w:rPr>
              <w:t>were a true record of the proceedings</w:t>
            </w:r>
            <w:r w:rsidR="007F7A53" w:rsidRPr="00B41C6F">
              <w:rPr>
                <w:rFonts w:ascii="Cambria" w:hAnsi="Cambria"/>
              </w:rPr>
              <w:t>, the motion was carried unanimously</w:t>
            </w:r>
            <w:r w:rsidR="00C1110D">
              <w:rPr>
                <w:rFonts w:ascii="Cambria" w:hAnsi="Cambria"/>
              </w:rPr>
              <w:t>.</w:t>
            </w:r>
          </w:p>
          <w:p w:rsidR="00236E79" w:rsidRDefault="00236E79" w:rsidP="00B62114">
            <w:pPr>
              <w:rPr>
                <w:rFonts w:ascii="Cambria" w:hAnsi="Cambria"/>
              </w:rPr>
            </w:pPr>
          </w:p>
          <w:p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:rsidR="00236E79" w:rsidRP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236E79" w:rsidRDefault="00E52B31" w:rsidP="00B17739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 </w:t>
            </w:r>
          </w:p>
          <w:p w:rsidR="00065496" w:rsidRDefault="00B17739" w:rsidP="00B17739">
            <w:pPr>
              <w:rPr>
                <w:rFonts w:ascii="Cambria" w:hAnsi="Cambria"/>
                <w:b/>
                <w:u w:val="single"/>
              </w:rPr>
            </w:pPr>
            <w:r w:rsidRPr="00B17739">
              <w:rPr>
                <w:rFonts w:ascii="Cambria" w:hAnsi="Cambria"/>
                <w:b/>
                <w:u w:val="single"/>
              </w:rPr>
              <w:lastRenderedPageBreak/>
              <w:t xml:space="preserve">BIODIVERSITY </w:t>
            </w:r>
            <w:r w:rsidR="008C2F7D">
              <w:rPr>
                <w:rFonts w:ascii="Cambria" w:hAnsi="Cambria"/>
                <w:b/>
                <w:u w:val="single"/>
              </w:rPr>
              <w:t>REPORT - IMPLEMENTATION</w:t>
            </w:r>
          </w:p>
          <w:p w:rsidR="00C1110D" w:rsidRDefault="000513F4" w:rsidP="00C1110D">
            <w:pPr>
              <w:rPr>
                <w:rFonts w:ascii="Cambria" w:hAnsi="Cambria"/>
              </w:rPr>
            </w:pPr>
            <w:r w:rsidRPr="000513F4">
              <w:rPr>
                <w:rFonts w:ascii="Cambria" w:hAnsi="Cambria"/>
              </w:rPr>
              <w:t xml:space="preserve">The chairman </w:t>
            </w:r>
            <w:r w:rsidR="008C2F7D">
              <w:rPr>
                <w:rFonts w:ascii="Cambria" w:hAnsi="Cambria"/>
              </w:rPr>
              <w:t>stated that</w:t>
            </w:r>
            <w:r w:rsidR="00C1110D">
              <w:rPr>
                <w:rFonts w:ascii="Cambria" w:hAnsi="Cambria"/>
              </w:rPr>
              <w:t xml:space="preserve"> </w:t>
            </w:r>
            <w:r w:rsidR="00236E79">
              <w:rPr>
                <w:rFonts w:ascii="Cambria" w:hAnsi="Cambria"/>
              </w:rPr>
              <w:t>many of the items on the</w:t>
            </w:r>
            <w:r w:rsidR="00C1110D">
              <w:rPr>
                <w:rFonts w:ascii="Cambria" w:hAnsi="Cambria"/>
              </w:rPr>
              <w:t xml:space="preserve"> </w:t>
            </w:r>
            <w:r w:rsidR="008C2F7D">
              <w:rPr>
                <w:rFonts w:ascii="Cambria" w:hAnsi="Cambria"/>
              </w:rPr>
              <w:t>implementation</w:t>
            </w:r>
            <w:r w:rsidR="00C1110D">
              <w:rPr>
                <w:rFonts w:ascii="Cambria" w:hAnsi="Cambria"/>
              </w:rPr>
              <w:t xml:space="preserve"> plan</w:t>
            </w:r>
            <w:r w:rsidR="00236E79">
              <w:rPr>
                <w:rFonts w:ascii="Cambria" w:hAnsi="Cambria"/>
              </w:rPr>
              <w:t xml:space="preserve"> had been started and some achieved. He said that he would speak with Mr Victor </w:t>
            </w:r>
            <w:r w:rsidR="00FE738F">
              <w:rPr>
                <w:rFonts w:ascii="Cambria" w:hAnsi="Cambria"/>
              </w:rPr>
              <w:t>Johnson t</w:t>
            </w:r>
            <w:r w:rsidR="00236E79">
              <w:rPr>
                <w:rFonts w:ascii="Cambria" w:hAnsi="Cambria"/>
              </w:rPr>
              <w:t>o find out about the Himalayan Balsam problem.</w:t>
            </w:r>
          </w:p>
          <w:p w:rsidR="00236E79" w:rsidRDefault="00236E79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secretary stated that he would look again at the siting of bat boxes and </w:t>
            </w:r>
            <w:proofErr w:type="spellStart"/>
            <w:r>
              <w:rPr>
                <w:rFonts w:ascii="Cambria" w:hAnsi="Cambria"/>
              </w:rPr>
              <w:t>housemartin</w:t>
            </w:r>
            <w:proofErr w:type="spellEnd"/>
            <w:r>
              <w:rPr>
                <w:rFonts w:ascii="Cambria" w:hAnsi="Cambria"/>
              </w:rPr>
              <w:t xml:space="preserve"> nests around the community centre</w:t>
            </w:r>
            <w:r w:rsidR="00F72AC1">
              <w:rPr>
                <w:rFonts w:ascii="Cambria" w:hAnsi="Cambria"/>
              </w:rPr>
              <w:t xml:space="preserve"> and barn owl boxes near the chapel</w:t>
            </w:r>
            <w:r>
              <w:rPr>
                <w:rFonts w:ascii="Cambria" w:hAnsi="Cambria"/>
              </w:rPr>
              <w:t>.</w:t>
            </w:r>
            <w:r w:rsidR="00F72AC1">
              <w:rPr>
                <w:rFonts w:ascii="Cambria" w:hAnsi="Cambria"/>
              </w:rPr>
              <w:t xml:space="preserve"> This could form the basis for a new grant application.</w:t>
            </w:r>
          </w:p>
          <w:p w:rsidR="00F72AC1" w:rsidRDefault="00F72AC1" w:rsidP="00C1110D">
            <w:pPr>
              <w:rPr>
                <w:rFonts w:ascii="Cambria" w:hAnsi="Cambria"/>
              </w:rPr>
            </w:pPr>
          </w:p>
          <w:p w:rsidR="00F72AC1" w:rsidRDefault="00F72AC1" w:rsidP="00C1110D">
            <w:pPr>
              <w:rPr>
                <w:rFonts w:ascii="Cambria" w:hAnsi="Cambria"/>
                <w:b/>
                <w:u w:val="single"/>
              </w:rPr>
            </w:pPr>
            <w:r w:rsidRPr="00F72AC1">
              <w:rPr>
                <w:rFonts w:ascii="Cambria" w:hAnsi="Cambria"/>
                <w:b/>
                <w:u w:val="single"/>
              </w:rPr>
              <w:t>FINANCIAL REPORT</w:t>
            </w:r>
          </w:p>
          <w:p w:rsidR="00F72AC1" w:rsidRDefault="00F72AC1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secretary reported that the Trust bank account and cash book had been reconciled and this had been verified by Nigel Aubrey.</w:t>
            </w:r>
          </w:p>
          <w:p w:rsidR="00F72AC1" w:rsidRPr="00F72AC1" w:rsidRDefault="00F72AC1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 present the account balance is £100.</w:t>
            </w:r>
          </w:p>
          <w:p w:rsidR="00236E79" w:rsidRDefault="00236E79" w:rsidP="00C1110D">
            <w:pPr>
              <w:rPr>
                <w:rFonts w:ascii="Cambria" w:hAnsi="Cambria"/>
              </w:rPr>
            </w:pPr>
          </w:p>
          <w:p w:rsidR="000513F4" w:rsidRDefault="000513F4" w:rsidP="00B62114">
            <w:pPr>
              <w:rPr>
                <w:rFonts w:ascii="Cambria" w:hAnsi="Cambria"/>
              </w:rPr>
            </w:pPr>
          </w:p>
          <w:p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B41C6F" w:rsidRDefault="002A60FA" w:rsidP="00F7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</w:t>
            </w:r>
            <w:r w:rsidR="00245BE5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that the </w:t>
            </w:r>
            <w:r w:rsidR="00F72AC1">
              <w:rPr>
                <w:rFonts w:ascii="Cambria" w:hAnsi="Cambria"/>
              </w:rPr>
              <w:t xml:space="preserve">date of the </w:t>
            </w:r>
            <w:r>
              <w:rPr>
                <w:rFonts w:ascii="Cambria" w:hAnsi="Cambria"/>
              </w:rPr>
              <w:t xml:space="preserve">next meeting would </w:t>
            </w:r>
            <w:r w:rsidR="00F72AC1">
              <w:rPr>
                <w:rFonts w:ascii="Cambria" w:hAnsi="Cambria"/>
              </w:rPr>
              <w:t>notified to all trustees in due course.</w:t>
            </w:r>
          </w:p>
          <w:p w:rsidR="00F72AC1" w:rsidRPr="008C2F7D" w:rsidRDefault="00F72AC1" w:rsidP="00F7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meeting closed at 8.45pm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8C2F7D">
            <w:pPr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</w:t>
      </w:r>
      <w:r w:rsidR="007B115C">
        <w:rPr>
          <w:rFonts w:ascii="Cambria" w:hAnsi="Cambria"/>
        </w:rPr>
        <w:t xml:space="preserve">                             </w:t>
      </w:r>
    </w:p>
    <w:sectPr w:rsidR="00B62114" w:rsidRPr="00B62114" w:rsidSect="0099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8" w:rsidRDefault="00C12088" w:rsidP="00507806">
      <w:pPr>
        <w:spacing w:after="0" w:line="240" w:lineRule="auto"/>
      </w:pPr>
      <w:r>
        <w:separator/>
      </w:r>
    </w:p>
  </w:endnote>
  <w:endnote w:type="continuationSeparator" w:id="0">
    <w:p w:rsidR="00C12088" w:rsidRDefault="00C12088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8" w:rsidRDefault="00C12088" w:rsidP="00507806">
      <w:pPr>
        <w:spacing w:after="0" w:line="240" w:lineRule="auto"/>
      </w:pPr>
      <w:r>
        <w:separator/>
      </w:r>
    </w:p>
  </w:footnote>
  <w:footnote w:type="continuationSeparator" w:id="0">
    <w:p w:rsidR="00C12088" w:rsidRDefault="00C12088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655C4731" wp14:editId="20240C61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21FB9618" wp14:editId="4BB9DAAE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33041"/>
    <w:rsid w:val="00045159"/>
    <w:rsid w:val="000513F4"/>
    <w:rsid w:val="00065496"/>
    <w:rsid w:val="000B2E93"/>
    <w:rsid w:val="001153A4"/>
    <w:rsid w:val="00180C96"/>
    <w:rsid w:val="00181499"/>
    <w:rsid w:val="00217F14"/>
    <w:rsid w:val="00236E79"/>
    <w:rsid w:val="00241A7F"/>
    <w:rsid w:val="00245BE5"/>
    <w:rsid w:val="002715E0"/>
    <w:rsid w:val="00271ED8"/>
    <w:rsid w:val="00283B12"/>
    <w:rsid w:val="00296FE4"/>
    <w:rsid w:val="002A60FA"/>
    <w:rsid w:val="002B4126"/>
    <w:rsid w:val="002C12EF"/>
    <w:rsid w:val="003125D2"/>
    <w:rsid w:val="00324E56"/>
    <w:rsid w:val="003A3F96"/>
    <w:rsid w:val="003C61AF"/>
    <w:rsid w:val="00414822"/>
    <w:rsid w:val="004B0DEF"/>
    <w:rsid w:val="00507806"/>
    <w:rsid w:val="00514802"/>
    <w:rsid w:val="0053795F"/>
    <w:rsid w:val="00556FF6"/>
    <w:rsid w:val="005A454F"/>
    <w:rsid w:val="006032BB"/>
    <w:rsid w:val="00684F05"/>
    <w:rsid w:val="00740E0F"/>
    <w:rsid w:val="0078101B"/>
    <w:rsid w:val="007B115C"/>
    <w:rsid w:val="007E45BD"/>
    <w:rsid w:val="007F5D2D"/>
    <w:rsid w:val="007F7A53"/>
    <w:rsid w:val="00803976"/>
    <w:rsid w:val="008276C7"/>
    <w:rsid w:val="00887E7A"/>
    <w:rsid w:val="008C18D3"/>
    <w:rsid w:val="008C2F7D"/>
    <w:rsid w:val="008C5D2E"/>
    <w:rsid w:val="008E60B6"/>
    <w:rsid w:val="0098476A"/>
    <w:rsid w:val="009971BB"/>
    <w:rsid w:val="009E14DC"/>
    <w:rsid w:val="00A11D4B"/>
    <w:rsid w:val="00AB407C"/>
    <w:rsid w:val="00B17739"/>
    <w:rsid w:val="00B41C6F"/>
    <w:rsid w:val="00B62114"/>
    <w:rsid w:val="00BC28AF"/>
    <w:rsid w:val="00C042E5"/>
    <w:rsid w:val="00C1110D"/>
    <w:rsid w:val="00C12088"/>
    <w:rsid w:val="00C16C7D"/>
    <w:rsid w:val="00C35681"/>
    <w:rsid w:val="00D22B9E"/>
    <w:rsid w:val="00D666DB"/>
    <w:rsid w:val="00DD50DD"/>
    <w:rsid w:val="00E52B31"/>
    <w:rsid w:val="00EE39A1"/>
    <w:rsid w:val="00F10418"/>
    <w:rsid w:val="00F72AC1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4DEF-F352-464B-98DA-59A099F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2016-04-26T12:33:00Z</cp:lastPrinted>
  <dcterms:created xsi:type="dcterms:W3CDTF">2015-07-18T13:51:00Z</dcterms:created>
  <dcterms:modified xsi:type="dcterms:W3CDTF">2016-05-07T09:07:00Z</dcterms:modified>
</cp:coreProperties>
</file>