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58FD852B" w:rsidR="006C0EF6" w:rsidRPr="00200C49" w:rsidRDefault="008A47F0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 xml:space="preserve">In the Community Centre </w:t>
      </w:r>
      <w:r w:rsidR="006C0EF6" w:rsidRPr="00200C49">
        <w:rPr>
          <w:rFonts w:ascii="Verdana" w:hAnsi="Verdana"/>
          <w:b/>
          <w:color w:val="7030A0"/>
          <w:sz w:val="28"/>
        </w:rPr>
        <w:t>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25C1B0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ED5624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0th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2ECD5495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ED5624">
        <w:rPr>
          <w:rFonts w:ascii="Verdana" w:hAnsi="Verdana"/>
        </w:rPr>
        <w:t>1</w:t>
      </w:r>
      <w:r w:rsidR="008A47F0">
        <w:rPr>
          <w:rFonts w:ascii="Verdana" w:hAnsi="Verdana"/>
        </w:rPr>
        <w:t>8</w:t>
      </w:r>
      <w:r w:rsidR="00042B31" w:rsidRPr="00A4148F">
        <w:rPr>
          <w:rFonts w:ascii="Verdana" w:hAnsi="Verdana"/>
        </w:rPr>
        <w:t>/</w:t>
      </w:r>
      <w:r w:rsidR="00415A99" w:rsidRPr="00A4148F">
        <w:rPr>
          <w:rFonts w:ascii="Verdana" w:hAnsi="Verdana"/>
        </w:rPr>
        <w:t>1</w:t>
      </w:r>
      <w:r w:rsidR="008A47F0">
        <w:rPr>
          <w:rFonts w:ascii="Verdana" w:hAnsi="Verdana"/>
        </w:rPr>
        <w:t>1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</w:t>
      </w:r>
      <w:r w:rsidR="008A47F0">
        <w:rPr>
          <w:rFonts w:ascii="Verdana" w:hAnsi="Verdana"/>
        </w:rPr>
        <w:t>1</w:t>
      </w:r>
      <w:r w:rsidR="00ED5624">
        <w:rPr>
          <w:rFonts w:ascii="Verdana" w:hAnsi="Verdana"/>
        </w:rPr>
        <w:t>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621FD59D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– </w:t>
      </w:r>
      <w:r w:rsidR="008A47F0">
        <w:rPr>
          <w:rFonts w:ascii="Verdana" w:hAnsi="Verdana"/>
        </w:rPr>
        <w:t>Community Events</w:t>
      </w:r>
      <w:r w:rsidR="00792846">
        <w:rPr>
          <w:rFonts w:ascii="Verdana" w:hAnsi="Verdana"/>
        </w:rPr>
        <w:t xml:space="preserve"> 202</w:t>
      </w:r>
      <w:r w:rsidR="008A47F0">
        <w:rPr>
          <w:rFonts w:ascii="Verdana" w:hAnsi="Verdana"/>
        </w:rPr>
        <w:t>2</w:t>
      </w:r>
      <w:r w:rsidR="00792846">
        <w:rPr>
          <w:rFonts w:ascii="Verdana" w:hAnsi="Verdana"/>
        </w:rPr>
        <w:t xml:space="preserve"> </w:t>
      </w:r>
    </w:p>
    <w:p w14:paraId="600833A3" w14:textId="10DA194D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8A47F0">
        <w:rPr>
          <w:rFonts w:ascii="Verdana" w:hAnsi="Verdana"/>
        </w:rPr>
        <w:t xml:space="preserve">December &amp; </w:t>
      </w:r>
      <w:r w:rsidR="0058020A" w:rsidRPr="00A4148F">
        <w:rPr>
          <w:rFonts w:ascii="Verdana" w:hAnsi="Verdana"/>
        </w:rPr>
        <w:t>January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16515F53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</w:p>
    <w:p w14:paraId="35D64FE7" w14:textId="5BD7AA9D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</w:p>
    <w:p w14:paraId="79C422E3" w14:textId="7A52C40B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5437DC4C" w14:textId="16759E1C" w:rsidR="008A47F0" w:rsidRPr="00A4148F" w:rsidRDefault="008A47F0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65AA552A" w14:textId="08940ECF" w:rsidR="00192C70" w:rsidRPr="00A4148F" w:rsidRDefault="00192C70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Internal Audit:</w:t>
      </w:r>
      <w:r w:rsidR="00070634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to approve the Schedule</w:t>
      </w:r>
      <w:r w:rsidR="00A4148F">
        <w:rPr>
          <w:rFonts w:ascii="Verdana" w:hAnsi="Verdana"/>
        </w:rPr>
        <w:t xml:space="preserve"> &amp;</w:t>
      </w:r>
      <w:r w:rsidR="00D431C8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Terms of Reference</w:t>
      </w:r>
      <w:r w:rsidR="00A4148F">
        <w:rPr>
          <w:rFonts w:ascii="Verdana" w:hAnsi="Verdana"/>
        </w:rPr>
        <w:t>,</w:t>
      </w:r>
      <w:r w:rsidRPr="00A4148F">
        <w:rPr>
          <w:rFonts w:ascii="Verdana" w:hAnsi="Verdana"/>
        </w:rPr>
        <w:t xml:space="preserve"> and to appoint an auditor for the 20</w:t>
      </w:r>
      <w:r w:rsidR="00ED5624">
        <w:rPr>
          <w:rFonts w:ascii="Verdana" w:hAnsi="Verdana"/>
        </w:rPr>
        <w:t>2</w:t>
      </w:r>
      <w:r w:rsidR="008A47F0">
        <w:rPr>
          <w:rFonts w:ascii="Verdana" w:hAnsi="Verdana"/>
        </w:rPr>
        <w:t>1</w:t>
      </w:r>
      <w:r w:rsidRPr="00A4148F">
        <w:rPr>
          <w:rFonts w:ascii="Verdana" w:hAnsi="Verdana"/>
        </w:rPr>
        <w:t>/</w:t>
      </w:r>
      <w:r w:rsidR="00A4148F" w:rsidRPr="00A4148F">
        <w:rPr>
          <w:rFonts w:ascii="Verdana" w:hAnsi="Verdana"/>
        </w:rPr>
        <w:t>2</w:t>
      </w:r>
      <w:r w:rsidR="008A47F0">
        <w:rPr>
          <w:rFonts w:ascii="Verdana" w:hAnsi="Verdana"/>
        </w:rPr>
        <w:t>2</w:t>
      </w:r>
      <w:r w:rsidRPr="00A4148F">
        <w:rPr>
          <w:rFonts w:ascii="Verdana" w:hAnsi="Verdana"/>
        </w:rPr>
        <w:t xml:space="preserve"> audit. </w:t>
      </w:r>
    </w:p>
    <w:p w14:paraId="7E238259" w14:textId="68BC5B9F" w:rsidR="00A4148F" w:rsidRDefault="00A4148F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review and approve the following governance documents;</w:t>
      </w:r>
    </w:p>
    <w:p w14:paraId="7947AC8F" w14:textId="77777777" w:rsidR="00A4148F" w:rsidRPr="00FC083D" w:rsidRDefault="00A4148F" w:rsidP="00A4148F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                 </w:t>
      </w:r>
      <w:r w:rsidRPr="00FC083D">
        <w:rPr>
          <w:rFonts w:ascii="Verdana" w:hAnsi="Verdana"/>
          <w:i/>
          <w:iCs/>
        </w:rPr>
        <w:t>Complaints Procedure</w:t>
      </w:r>
    </w:p>
    <w:p w14:paraId="2534D777" w14:textId="77777777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Financial Risk Assessment</w:t>
      </w:r>
    </w:p>
    <w:p w14:paraId="1D13BF27" w14:textId="58904FFB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Health &amp; Safety Policy   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4280A98A" w:rsidR="00022E4B" w:rsidRPr="00284EFE" w:rsidRDefault="008A47F0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>
        <w:rPr>
          <w:rFonts w:ascii="Verdana" w:hAnsi="Verdana"/>
          <w:color w:val="7030A0"/>
          <w:sz w:val="22"/>
          <w:szCs w:val="22"/>
        </w:rPr>
        <w:t>A. Rogers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6C60D434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521790">
        <w:rPr>
          <w:rFonts w:ascii="Verdana" w:hAnsi="Verdana"/>
          <w:color w:val="7030A0"/>
          <w:sz w:val="22"/>
          <w:szCs w:val="22"/>
        </w:rPr>
        <w:t>012</w:t>
      </w:r>
      <w:r w:rsidR="008A47F0">
        <w:rPr>
          <w:rFonts w:ascii="Verdana" w:hAnsi="Verdana"/>
          <w:color w:val="7030A0"/>
          <w:sz w:val="22"/>
          <w:szCs w:val="22"/>
        </w:rPr>
        <w:t>0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7A27" w14:textId="77777777" w:rsidR="00C83A1C" w:rsidRDefault="00C83A1C" w:rsidP="006C0EF6">
      <w:r>
        <w:separator/>
      </w:r>
    </w:p>
  </w:endnote>
  <w:endnote w:type="continuationSeparator" w:id="0">
    <w:p w14:paraId="2C6D49CF" w14:textId="77777777" w:rsidR="00C83A1C" w:rsidRDefault="00C83A1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0BD7" w14:textId="77777777" w:rsidR="00C83A1C" w:rsidRDefault="00C83A1C" w:rsidP="006C0EF6">
      <w:r>
        <w:separator/>
      </w:r>
    </w:p>
  </w:footnote>
  <w:footnote w:type="continuationSeparator" w:id="0">
    <w:p w14:paraId="585A3C8C" w14:textId="77777777" w:rsidR="00C83A1C" w:rsidRDefault="00C83A1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2022-01-07T14:00:00Z</dcterms:created>
  <dcterms:modified xsi:type="dcterms:W3CDTF">2022-01-07T14:00:00Z</dcterms:modified>
</cp:coreProperties>
</file>